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C00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ОБУЧЕНИЯ ИНОСТРАННОМУ ЯЗЫКУ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8D4EFA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4EFA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(китайский)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8D4EFA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009B" w:rsidRPr="0041630D" w:rsidRDefault="006C009B" w:rsidP="006C009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«Технологии обучения иностранному языку» ориентирован на подготовку студентов 4-5 курса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«Педагогическое образование (с двумя профилями подготовки)», профиля «Иностранный (английский) язык и Иностранный (китайский) язык».</w:t>
      </w:r>
    </w:p>
    <w:p w:rsidR="006C009B" w:rsidRPr="0041630D" w:rsidRDefault="006C009B" w:rsidP="006C009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1630D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осуществлено в рамках системного, </w:t>
      </w:r>
      <w:proofErr w:type="spellStart"/>
      <w:r w:rsidRPr="0041630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41630D">
        <w:rPr>
          <w:rFonts w:ascii="Times New Roman" w:hAnsi="Times New Roman"/>
          <w:sz w:val="24"/>
          <w:szCs w:val="24"/>
        </w:rPr>
        <w:t>, личностно-ориентированного, наиболее соответствующих современным требованиям к организации и качеству подготовки специалиста в условиях модернизации образования.</w:t>
      </w:r>
      <w:proofErr w:type="gramEnd"/>
    </w:p>
    <w:p w:rsidR="006C009B" w:rsidRPr="0041630D" w:rsidRDefault="006C009B" w:rsidP="006C009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Согласно </w:t>
      </w:r>
      <w:r w:rsidRPr="0041630D">
        <w:rPr>
          <w:rFonts w:ascii="Times New Roman" w:hAnsi="Times New Roman"/>
          <w:i/>
          <w:sz w:val="24"/>
          <w:szCs w:val="24"/>
        </w:rPr>
        <w:t>системному подходу</w:t>
      </w:r>
      <w:r w:rsidRPr="0041630D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владения основами профессиональной этики и речевой культуры, решать задачи воспитания и духовно-нравственного развития, обучающихся в учебной и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</w:t>
      </w:r>
      <w:r w:rsidRPr="0041630D">
        <w:rPr>
          <w:rFonts w:ascii="Times New Roman" w:hAnsi="Times New Roman"/>
          <w:sz w:val="24"/>
          <w:szCs w:val="24"/>
        </w:rPr>
        <w:t>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6C009B" w:rsidRPr="0041630D" w:rsidRDefault="006C009B" w:rsidP="006C009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1630D">
        <w:rPr>
          <w:rFonts w:ascii="Times New Roman" w:hAnsi="Times New Roman"/>
          <w:i/>
          <w:sz w:val="24"/>
          <w:szCs w:val="24"/>
        </w:rPr>
        <w:lastRenderedPageBreak/>
        <w:t>Деятельностный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«Технологии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, позволяет сформировать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способность овладения современными методами и технологиями обучения и диагностики, способность проектировать образовательные программы.</w:t>
      </w:r>
    </w:p>
    <w:p w:rsidR="006C009B" w:rsidRPr="0041630D" w:rsidRDefault="006C009B" w:rsidP="006C009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41630D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41630D">
        <w:rPr>
          <w:rFonts w:ascii="Times New Roman" w:hAnsi="Times New Roman"/>
          <w:i/>
          <w:sz w:val="24"/>
          <w:szCs w:val="24"/>
        </w:rPr>
        <w:t>-ориентированный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hAnsi="Times New Roman"/>
          <w:i/>
          <w:sz w:val="24"/>
          <w:szCs w:val="24"/>
        </w:rPr>
        <w:t xml:space="preserve">подход </w:t>
      </w:r>
      <w:r w:rsidRPr="0041630D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 что означает направленность на личность студентов, которые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осознают социальную значимость своей будущей профессии, обладают мотивацией к осуществлению профессиональной деятельности и 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готовы к взаимодействию с участниками образовательного процесса.</w:t>
      </w:r>
    </w:p>
    <w:p w:rsidR="006C009B" w:rsidRPr="0041630D" w:rsidRDefault="006C009B" w:rsidP="006C009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В модуле присутствуют дисциплины, обязательные для изучения, дисциплины по выбору, учебное событие и практика. При этом</w:t>
      </w:r>
      <w:proofErr w:type="gramStart"/>
      <w:r w:rsidRPr="0041630D">
        <w:rPr>
          <w:rFonts w:ascii="Times New Roman" w:hAnsi="Times New Roman"/>
          <w:sz w:val="24"/>
          <w:szCs w:val="24"/>
        </w:rPr>
        <w:t>,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предполагается свободный выбор дисциплин из общего списка. Это обеспечивает студентам возможность построить свою индивидуальную образовательную программу в  соответствии с его интересами и способностями. </w:t>
      </w:r>
    </w:p>
    <w:p w:rsidR="006C009B" w:rsidRPr="0041630D" w:rsidRDefault="006C009B" w:rsidP="006C009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Модуль предполагает использование ресурса сетевого взаимодействия с другими вузами-партнерами  и учреждениями системы образования,  социальной политики и др. Он разработан в логике «от образовательных результатов», которые были получены путем соотнесения Профессионального стандарта педагога и ФГОС </w:t>
      </w:r>
      <w:proofErr w:type="gramStart"/>
      <w:r w:rsidRPr="0041630D">
        <w:rPr>
          <w:rFonts w:ascii="Times New Roman" w:hAnsi="Times New Roman"/>
          <w:sz w:val="24"/>
          <w:szCs w:val="24"/>
        </w:rPr>
        <w:t>ВО</w:t>
      </w:r>
      <w:proofErr w:type="gramEnd"/>
      <w:r w:rsidRPr="0041630D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86A74" w:rsidRPr="00DB597C" w:rsidRDefault="00986A74" w:rsidP="00986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C009B" w:rsidRPr="0041630D" w:rsidRDefault="006C009B" w:rsidP="006C00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Модуль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 xml:space="preserve">ставит своей </w:t>
      </w:r>
      <w:r w:rsidRPr="0041630D">
        <w:rPr>
          <w:rFonts w:ascii="Times New Roman" w:hAnsi="Times New Roman"/>
          <w:b/>
          <w:sz w:val="24"/>
          <w:szCs w:val="24"/>
        </w:rPr>
        <w:t>целью</w:t>
      </w:r>
      <w:r w:rsidRPr="0041630D">
        <w:rPr>
          <w:rFonts w:ascii="Times New Roman" w:hAnsi="Times New Roman"/>
          <w:sz w:val="24"/>
          <w:szCs w:val="24"/>
        </w:rPr>
        <w:t xml:space="preserve">: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и развития 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способности использовать современные методы и технологии обучения и диагностики, способности решать задачи воспитания и духовно-нравственного развития, </w:t>
      </w:r>
      <w:proofErr w:type="gram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учебной и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деятельности.</w:t>
      </w:r>
    </w:p>
    <w:p w:rsidR="006C009B" w:rsidRPr="0041630D" w:rsidRDefault="006C009B" w:rsidP="006C00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1630D">
        <w:rPr>
          <w:rFonts w:ascii="Times New Roman" w:hAnsi="Times New Roman"/>
          <w:b/>
          <w:sz w:val="24"/>
          <w:szCs w:val="24"/>
        </w:rPr>
        <w:t>задачи</w:t>
      </w:r>
      <w:r w:rsidRPr="0041630D">
        <w:rPr>
          <w:rFonts w:ascii="Times New Roman" w:hAnsi="Times New Roman"/>
          <w:sz w:val="24"/>
          <w:szCs w:val="24"/>
        </w:rPr>
        <w:t>:</w:t>
      </w:r>
    </w:p>
    <w:p w:rsidR="006C009B" w:rsidRPr="0041630D" w:rsidRDefault="006C009B" w:rsidP="006C00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1.Сформировать умения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сотрудничество обучающихся, поддерживать их активность, инициативность и самостоятельность, развивать творческие способности.</w:t>
      </w:r>
    </w:p>
    <w:p w:rsidR="006C009B" w:rsidRPr="0041630D" w:rsidRDefault="006C009B" w:rsidP="006C00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2.Способствовать формированию умения организовывать классно-урочную работу.</w:t>
      </w:r>
    </w:p>
    <w:p w:rsidR="006C009B" w:rsidRPr="0041630D" w:rsidRDefault="006C009B" w:rsidP="006C00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3.Способствовать формированию умения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проектировать образовательные программы.</w:t>
      </w:r>
    </w:p>
    <w:p w:rsidR="006C009B" w:rsidRDefault="006C009B" w:rsidP="006C00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4.Подготовить студентов к решению профессиональных задач, связанных с практическим применением знаний в области инновационных технологий в обучении иностранным языкам, в области диагностики результатов обучения и методики обучения иностранным языкам.</w:t>
      </w:r>
    </w:p>
    <w:p w:rsidR="006C009B" w:rsidRPr="0041630D" w:rsidRDefault="006C009B" w:rsidP="006C00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2112"/>
        <w:gridCol w:w="2221"/>
        <w:gridCol w:w="1741"/>
        <w:gridCol w:w="2862"/>
      </w:tblGrid>
      <w:tr w:rsidR="006C009B" w:rsidRPr="0041630D" w:rsidTr="00745D42">
        <w:tc>
          <w:tcPr>
            <w:tcW w:w="647" w:type="dxa"/>
            <w:shd w:val="clear" w:color="auto" w:fill="auto"/>
          </w:tcPr>
          <w:p w:rsidR="006C009B" w:rsidRPr="0041630D" w:rsidRDefault="006C009B" w:rsidP="00745D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5" w:type="dxa"/>
            <w:shd w:val="clear" w:color="auto" w:fill="auto"/>
          </w:tcPr>
          <w:p w:rsidR="006C009B" w:rsidRPr="0041630D" w:rsidRDefault="006C009B" w:rsidP="00745D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009B" w:rsidRPr="0041630D" w:rsidRDefault="006C009B" w:rsidP="00745D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8" w:type="dxa"/>
            <w:shd w:val="clear" w:color="auto" w:fill="auto"/>
          </w:tcPr>
          <w:p w:rsidR="006C009B" w:rsidRPr="0041630D" w:rsidRDefault="006C009B" w:rsidP="00745D4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009B" w:rsidRPr="0041630D" w:rsidRDefault="006C009B" w:rsidP="00745D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</w:tcPr>
          <w:p w:rsidR="006C009B" w:rsidRPr="0041630D" w:rsidRDefault="006C009B" w:rsidP="00745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51" w:type="dxa"/>
          </w:tcPr>
          <w:p w:rsidR="006C009B" w:rsidRPr="0041630D" w:rsidRDefault="006C009B" w:rsidP="00745D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009B" w:rsidRPr="0041630D" w:rsidTr="00745D42">
        <w:tc>
          <w:tcPr>
            <w:tcW w:w="647" w:type="dxa"/>
            <w:shd w:val="clear" w:color="auto" w:fill="auto"/>
          </w:tcPr>
          <w:p w:rsidR="006C009B" w:rsidRPr="0041630D" w:rsidRDefault="006C009B" w:rsidP="00745D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75" w:type="dxa"/>
            <w:shd w:val="clear" w:color="auto" w:fill="auto"/>
          </w:tcPr>
          <w:p w:rsidR="006C009B" w:rsidRPr="0041630D" w:rsidRDefault="006C009B" w:rsidP="00745D4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применения современных психолого-педагогических технологий обучения иностранному   языку, и использования различных  диагностических сре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оценки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 результатов обучающихся</w:t>
            </w:r>
          </w:p>
        </w:tc>
        <w:tc>
          <w:tcPr>
            <w:tcW w:w="2288" w:type="dxa"/>
            <w:shd w:val="clear" w:color="auto" w:fill="auto"/>
          </w:tcPr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ПК-1.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792" w:type="dxa"/>
          </w:tcPr>
          <w:p w:rsidR="006C009B" w:rsidRPr="0041630D" w:rsidRDefault="006C009B" w:rsidP="00745D4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6C009B" w:rsidRPr="0041630D" w:rsidRDefault="006C009B" w:rsidP="00745D4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Игровые методы</w:t>
            </w:r>
          </w:p>
          <w:p w:rsidR="006C009B" w:rsidRPr="0041630D" w:rsidRDefault="006C009B" w:rsidP="00745D4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09B" w:rsidRPr="0041630D" w:rsidRDefault="006C009B" w:rsidP="00745D4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1" w:type="dxa"/>
          </w:tcPr>
          <w:p w:rsidR="006C009B" w:rsidRPr="0041630D" w:rsidRDefault="006C009B" w:rsidP="00745D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C009B" w:rsidRPr="0041630D" w:rsidRDefault="006C009B" w:rsidP="00745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Контрольная работа</w:t>
            </w:r>
          </w:p>
        </w:tc>
      </w:tr>
      <w:tr w:rsidR="006C009B" w:rsidRPr="0041630D" w:rsidTr="00745D42">
        <w:tc>
          <w:tcPr>
            <w:tcW w:w="647" w:type="dxa"/>
            <w:shd w:val="clear" w:color="auto" w:fill="auto"/>
          </w:tcPr>
          <w:p w:rsidR="006C009B" w:rsidRPr="0041630D" w:rsidRDefault="006C009B" w:rsidP="00745D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75" w:type="dxa"/>
            <w:shd w:val="clear" w:color="auto" w:fill="auto"/>
          </w:tcPr>
          <w:p w:rsidR="006C009B" w:rsidRPr="0041630D" w:rsidRDefault="006C009B" w:rsidP="00745D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планировать и организовывать 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2288" w:type="dxa"/>
            <w:shd w:val="clear" w:color="auto" w:fill="auto"/>
          </w:tcPr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УК-2. Способен определять круг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УК-3.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снормативно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-правовыми актами в сфере образования и нормами профессиональной этики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взаимодействовать с участниками образовательных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отношений в рамках реализации образовательных программ</w:t>
            </w:r>
          </w:p>
          <w:p w:rsidR="006C009B" w:rsidRPr="0041630D" w:rsidRDefault="006C009B" w:rsidP="00745D4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792" w:type="dxa"/>
          </w:tcPr>
          <w:p w:rsidR="006C009B" w:rsidRPr="0041630D" w:rsidRDefault="006C009B" w:rsidP="00745D4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lastRenderedPageBreak/>
              <w:t xml:space="preserve">Обучение через сотрудничество </w:t>
            </w:r>
            <w:r w:rsidRPr="0041630D">
              <w:rPr>
                <w:rFonts w:ascii="Times New Roman" w:hAnsi="Times New Roman"/>
              </w:rPr>
              <w:lastRenderedPageBreak/>
              <w:t>в малых группах</w:t>
            </w:r>
          </w:p>
          <w:p w:rsidR="006C009B" w:rsidRPr="0041630D" w:rsidRDefault="006C009B" w:rsidP="00745D4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Игровые методы</w:t>
            </w:r>
          </w:p>
          <w:p w:rsidR="006C009B" w:rsidRPr="0041630D" w:rsidRDefault="006C009B" w:rsidP="00745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1" w:type="dxa"/>
          </w:tcPr>
          <w:p w:rsidR="006C009B" w:rsidRPr="0041630D" w:rsidRDefault="006C009B" w:rsidP="00745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/ групповое практико-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C009B" w:rsidRPr="0041630D" w:rsidRDefault="006C009B" w:rsidP="00745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</w:t>
            </w:r>
          </w:p>
          <w:p w:rsidR="006C009B" w:rsidRPr="0041630D" w:rsidRDefault="006C009B" w:rsidP="00745D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="00986A74">
        <w:rPr>
          <w:rFonts w:ascii="Times New Roman" w:eastAsia="Times New Roman" w:hAnsi="Times New Roman"/>
          <w:sz w:val="24"/>
          <w:lang w:eastAsia="ru-RU"/>
        </w:rPr>
        <w:t>Белокурова</w:t>
      </w:r>
      <w:proofErr w:type="spellEnd"/>
      <w:r w:rsidR="00986A74">
        <w:rPr>
          <w:rFonts w:ascii="Times New Roman" w:eastAsia="Times New Roman" w:hAnsi="Times New Roman"/>
          <w:sz w:val="24"/>
          <w:lang w:eastAsia="ru-RU"/>
        </w:rPr>
        <w:t xml:space="preserve"> С.С.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986A74">
        <w:rPr>
          <w:rFonts w:ascii="Times New Roman" w:eastAsia="Times New Roman" w:hAnsi="Times New Roman"/>
          <w:sz w:val="24"/>
          <w:lang w:eastAsia="ru-RU"/>
        </w:rPr>
        <w:t>преподаватель кафедры иноязычной профессиональной коммуникации НГПУ им. К. Минина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ФИО, </w:t>
      </w:r>
      <w:proofErr w:type="spellStart"/>
      <w:r w:rsidRPr="00DB597C">
        <w:rPr>
          <w:rFonts w:ascii="Times New Roman" w:eastAsia="Times New Roman" w:hAnsi="Times New Roman"/>
          <w:sz w:val="24"/>
          <w:lang w:eastAsia="ru-RU"/>
        </w:rPr>
        <w:t>уч</w:t>
      </w:r>
      <w:proofErr w:type="gramStart"/>
      <w:r w:rsidRPr="00DB597C">
        <w:rPr>
          <w:rFonts w:ascii="Times New Roman" w:eastAsia="Times New Roman" w:hAnsi="Times New Roman"/>
          <w:sz w:val="24"/>
          <w:lang w:eastAsia="ru-RU"/>
        </w:rPr>
        <w:t>.с</w:t>
      </w:r>
      <w:proofErr w:type="gramEnd"/>
      <w:r w:rsidRPr="00DB597C">
        <w:rPr>
          <w:rFonts w:ascii="Times New Roman" w:eastAsia="Times New Roman" w:hAnsi="Times New Roman"/>
          <w:sz w:val="24"/>
          <w:lang w:eastAsia="ru-RU"/>
        </w:rPr>
        <w:t>тепень</w:t>
      </w:r>
      <w:proofErr w:type="spellEnd"/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Pr="00DB597C">
        <w:rPr>
          <w:rFonts w:ascii="Times New Roman" w:eastAsia="Times New Roman" w:hAnsi="Times New Roman"/>
          <w:sz w:val="24"/>
          <w:lang w:eastAsia="ru-RU"/>
        </w:rPr>
        <w:t>уч.звание</w:t>
      </w:r>
      <w:proofErr w:type="spellEnd"/>
      <w:r w:rsidRPr="00DB597C">
        <w:rPr>
          <w:rFonts w:ascii="Times New Roman" w:eastAsia="Times New Roman" w:hAnsi="Times New Roman"/>
          <w:sz w:val="24"/>
          <w:lang w:eastAsia="ru-RU"/>
        </w:rPr>
        <w:t>, должность и место работы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009B" w:rsidRPr="006C009B" w:rsidRDefault="006C009B" w:rsidP="006C00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C009B">
        <w:rPr>
          <w:rFonts w:ascii="Times New Roman" w:hAnsi="Times New Roman"/>
          <w:sz w:val="24"/>
          <w:szCs w:val="24"/>
        </w:rPr>
        <w:t xml:space="preserve">Модуль «Технологии обучения иностранному языку» является обязательным в структуре программы </w:t>
      </w:r>
      <w:proofErr w:type="spellStart"/>
      <w:r w:rsidRPr="006C009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C009B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6C009B" w:rsidP="006C00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009B">
        <w:rPr>
          <w:rFonts w:ascii="Times New Roman" w:hAnsi="Times New Roman"/>
          <w:sz w:val="24"/>
          <w:szCs w:val="24"/>
        </w:rPr>
        <w:t>Модуль «Технологии обучения иностранному языку» является предметным модулем подготовки обучающихся по направлению 44.03.05 Педагогическое образование, профиль «Иностранный (английский) язык и Иностранный (китайский) язык» для 4-5 курсов. В качестве «входных» компетенций для изучения данного модуля рассматриваются компетенции и навыки, сформированные в процессе изучения модуля «Стратегии и тактики обучения иностранным языкам».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6C009B" w:rsidRPr="0041630D" w:rsidTr="00745D42">
        <w:trPr>
          <w:trHeight w:hRule="exact" w:val="410"/>
        </w:trPr>
        <w:tc>
          <w:tcPr>
            <w:tcW w:w="6237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C009B" w:rsidRPr="0041630D" w:rsidTr="00745D42">
        <w:trPr>
          <w:trHeight w:hRule="exact" w:val="410"/>
        </w:trPr>
        <w:tc>
          <w:tcPr>
            <w:tcW w:w="6237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6C009B" w:rsidRPr="0041630D" w:rsidTr="00745D42">
        <w:trPr>
          <w:trHeight w:hRule="exact" w:val="355"/>
        </w:trPr>
        <w:tc>
          <w:tcPr>
            <w:tcW w:w="6237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136/3,8</w:t>
            </w:r>
          </w:p>
        </w:tc>
      </w:tr>
      <w:tr w:rsidR="006C009B" w:rsidRPr="0041630D" w:rsidTr="00745D42">
        <w:trPr>
          <w:trHeight w:hRule="exact" w:val="428"/>
        </w:trPr>
        <w:tc>
          <w:tcPr>
            <w:tcW w:w="6237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136/3,8</w:t>
            </w:r>
          </w:p>
        </w:tc>
      </w:tr>
      <w:tr w:rsidR="006C009B" w:rsidRPr="0041630D" w:rsidTr="00745D42">
        <w:trPr>
          <w:trHeight w:hRule="exact" w:val="428"/>
        </w:trPr>
        <w:tc>
          <w:tcPr>
            <w:tcW w:w="6237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863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16/0,4</w:t>
            </w:r>
          </w:p>
        </w:tc>
      </w:tr>
      <w:tr w:rsidR="006C009B" w:rsidRPr="0041630D" w:rsidTr="00745D42">
        <w:trPr>
          <w:trHeight w:hRule="exact" w:val="352"/>
        </w:trPr>
        <w:tc>
          <w:tcPr>
            <w:tcW w:w="6237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6C009B" w:rsidRPr="0041630D" w:rsidTr="00745D42">
        <w:trPr>
          <w:trHeight w:hRule="exact" w:val="352"/>
        </w:trPr>
        <w:tc>
          <w:tcPr>
            <w:tcW w:w="6237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shd w:val="clear" w:color="auto" w:fill="FFFFFF"/>
          </w:tcPr>
          <w:p w:rsidR="006C009B" w:rsidRPr="0041630D" w:rsidRDefault="006C009B" w:rsidP="00745D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6C009B" w:rsidRPr="00DB597C" w:rsidRDefault="006C009B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6C009B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C009B" w:rsidRPr="006C00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обучения иностранному языку</w:t>
      </w:r>
      <w:bookmarkStart w:id="0" w:name="_GoBack"/>
      <w:bookmarkEnd w:id="0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320"/>
        <w:gridCol w:w="1212"/>
        <w:gridCol w:w="1418"/>
        <w:gridCol w:w="1276"/>
        <w:gridCol w:w="993"/>
        <w:gridCol w:w="1134"/>
        <w:gridCol w:w="992"/>
        <w:gridCol w:w="1134"/>
        <w:gridCol w:w="1276"/>
      </w:tblGrid>
      <w:tr w:rsidR="006C009B" w:rsidRPr="0041630D" w:rsidTr="00745D42">
        <w:trPr>
          <w:trHeight w:val="302"/>
        </w:trPr>
        <w:tc>
          <w:tcPr>
            <w:tcW w:w="816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134" w:type="dxa"/>
            <w:gridSpan w:val="2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gridSpan w:val="5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C009B" w:rsidRPr="0041630D" w:rsidTr="00745D42">
        <w:tc>
          <w:tcPr>
            <w:tcW w:w="816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3" w:type="dxa"/>
            <w:vMerge w:val="restart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C009B" w:rsidRPr="0041630D" w:rsidTr="00745D42">
        <w:tc>
          <w:tcPr>
            <w:tcW w:w="816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C009B" w:rsidRPr="0041630D" w:rsidTr="00745D42">
        <w:tc>
          <w:tcPr>
            <w:tcW w:w="15134" w:type="dxa"/>
            <w:gridSpan w:val="12"/>
          </w:tcPr>
          <w:p w:rsidR="006C009B" w:rsidRPr="0041630D" w:rsidRDefault="006C009B" w:rsidP="006C009B">
            <w:pPr>
              <w:numPr>
                <w:ilvl w:val="0"/>
                <w:numId w:val="3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л., 18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в обучении иностранным языкам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ОР- 1. ОР-2.</w:t>
            </w: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классно-урочной работы по иностранному 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(8л.,  20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C009B" w:rsidRPr="0041630D" w:rsidTr="00745D42">
        <w:tc>
          <w:tcPr>
            <w:tcW w:w="15134" w:type="dxa"/>
            <w:gridSpan w:val="12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1__ из _3_)</w:t>
            </w: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и игровая деятельность в обучении иностранным языкам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 л.+12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знаний, умений и навыков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 л.+12 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 по английскому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 л.+12 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C009B" w:rsidRPr="0041630D" w:rsidTr="00745D42">
        <w:tc>
          <w:tcPr>
            <w:tcW w:w="15134" w:type="dxa"/>
            <w:gridSpan w:val="12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К.М.13.04(П)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C009B" w:rsidRPr="0041630D" w:rsidTr="00745D42">
        <w:tc>
          <w:tcPr>
            <w:tcW w:w="15134" w:type="dxa"/>
            <w:gridSpan w:val="12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6C009B" w:rsidRPr="0041630D" w:rsidTr="00745D42">
        <w:tc>
          <w:tcPr>
            <w:tcW w:w="81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К.М.13.05(К)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009B" w:rsidRPr="0041630D" w:rsidRDefault="006C009B" w:rsidP="00745D42">
            <w:pPr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"Технологии обучения иностранному языку"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1630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Эк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009B" w:rsidRPr="0041630D" w:rsidRDefault="006C009B" w:rsidP="00745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4D2C" w:rsidRPr="00DB597C" w:rsidRDefault="00074D2C" w:rsidP="00C04C5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167" w:rsidRDefault="00021167" w:rsidP="00CA7167">
      <w:pPr>
        <w:spacing w:after="0" w:line="240" w:lineRule="auto"/>
      </w:pPr>
      <w:r>
        <w:separator/>
      </w:r>
    </w:p>
  </w:endnote>
  <w:endnote w:type="continuationSeparator" w:id="0">
    <w:p w:rsidR="00021167" w:rsidRDefault="0002116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09B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167" w:rsidRDefault="00021167" w:rsidP="00CA7167">
      <w:pPr>
        <w:spacing w:after="0" w:line="240" w:lineRule="auto"/>
      </w:pPr>
      <w:r>
        <w:separator/>
      </w:r>
    </w:p>
  </w:footnote>
  <w:footnote w:type="continuationSeparator" w:id="0">
    <w:p w:rsidR="00021167" w:rsidRDefault="0002116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BB053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1167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009B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91BBE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4EFA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86A7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04C59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rsid w:val="00986A7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rsid w:val="00986A7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53B41-DAFF-491D-8F47-8EE8406F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</cp:revision>
  <cp:lastPrinted>2018-12-14T12:13:00Z</cp:lastPrinted>
  <dcterms:created xsi:type="dcterms:W3CDTF">2019-01-24T08:00:00Z</dcterms:created>
  <dcterms:modified xsi:type="dcterms:W3CDTF">2021-05-25T08:44:00Z</dcterms:modified>
</cp:coreProperties>
</file>